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5ADD0" w14:textId="7D9EACEB" w:rsidR="002623DF" w:rsidRPr="002D7BF0" w:rsidRDefault="002623DF" w:rsidP="000F1041">
      <w:pPr>
        <w:jc w:val="center"/>
        <w:rPr>
          <w:i/>
          <w:iCs/>
          <w:sz w:val="23"/>
          <w:szCs w:val="23"/>
        </w:rPr>
      </w:pPr>
      <w:r w:rsidRPr="002D7BF0">
        <w:rPr>
          <w:i/>
          <w:iCs/>
          <w:sz w:val="23"/>
          <w:szCs w:val="23"/>
        </w:rPr>
        <w:t xml:space="preserve">(logo at top – and maybe money signs in background?) </w:t>
      </w:r>
    </w:p>
    <w:p w14:paraId="055847D1" w14:textId="3EA80E53" w:rsidR="000F1041" w:rsidRPr="002D7BF0" w:rsidRDefault="000F1041" w:rsidP="000F1041">
      <w:pPr>
        <w:jc w:val="center"/>
        <w:rPr>
          <w:b/>
          <w:bCs/>
          <w:sz w:val="23"/>
          <w:szCs w:val="23"/>
        </w:rPr>
      </w:pPr>
      <w:r w:rsidRPr="002D7BF0">
        <w:rPr>
          <w:b/>
          <w:bCs/>
          <w:sz w:val="23"/>
          <w:szCs w:val="23"/>
          <w:highlight w:val="yellow"/>
        </w:rPr>
        <w:t>EECA</w:t>
      </w:r>
      <w:r w:rsidRPr="002D7BF0">
        <w:rPr>
          <w:b/>
          <w:bCs/>
          <w:sz w:val="23"/>
          <w:szCs w:val="23"/>
        </w:rPr>
        <w:t xml:space="preserve"> Consumer-Members Can Earn Bill Credits with </w:t>
      </w:r>
      <w:r w:rsidR="002D7BF0" w:rsidRPr="002D7BF0">
        <w:rPr>
          <w:b/>
          <w:bCs/>
          <w:sz w:val="23"/>
          <w:szCs w:val="23"/>
        </w:rPr>
        <w:t>N</w:t>
      </w:r>
      <w:r w:rsidRPr="002D7BF0">
        <w:rPr>
          <w:b/>
          <w:bCs/>
          <w:sz w:val="23"/>
          <w:szCs w:val="23"/>
        </w:rPr>
        <w:t xml:space="preserve">ew </w:t>
      </w:r>
      <w:r w:rsidRPr="002D7BF0">
        <w:rPr>
          <w:b/>
          <w:bCs/>
          <w:sz w:val="23"/>
          <w:szCs w:val="23"/>
        </w:rPr>
        <w:br/>
        <w:t>Peak Power Rewards Program</w:t>
      </w:r>
    </w:p>
    <w:p w14:paraId="388D95A9" w14:textId="7473274D" w:rsidR="000F1041" w:rsidRPr="002D7BF0" w:rsidRDefault="000F1041" w:rsidP="000F1041">
      <w:pPr>
        <w:rPr>
          <w:b/>
          <w:bCs/>
          <w:sz w:val="23"/>
          <w:szCs w:val="23"/>
        </w:rPr>
      </w:pPr>
      <w:r w:rsidRPr="002D7BF0">
        <w:rPr>
          <w:sz w:val="23"/>
          <w:szCs w:val="23"/>
          <w:highlight w:val="yellow"/>
        </w:rPr>
        <w:t>As temperatures drop</w:t>
      </w:r>
      <w:r w:rsidRPr="002D7BF0">
        <w:rPr>
          <w:sz w:val="23"/>
          <w:szCs w:val="23"/>
        </w:rPr>
        <w:t xml:space="preserve"> and energy use rises across southern Illinois, </w:t>
      </w:r>
      <w:r w:rsidRPr="002D7BF0">
        <w:rPr>
          <w:sz w:val="23"/>
          <w:szCs w:val="23"/>
          <w:highlight w:val="yellow"/>
        </w:rPr>
        <w:t>Egyptian Electric Cooperative Association (EECA)</w:t>
      </w:r>
      <w:r w:rsidRPr="002D7BF0">
        <w:rPr>
          <w:sz w:val="23"/>
          <w:szCs w:val="23"/>
        </w:rPr>
        <w:t xml:space="preserve"> is rolling out a new opportunity for consumer-members to save money</w:t>
      </w:r>
      <w:r w:rsidR="002623DF" w:rsidRPr="002D7BF0">
        <w:rPr>
          <w:sz w:val="23"/>
          <w:szCs w:val="23"/>
        </w:rPr>
        <w:t xml:space="preserve">. </w:t>
      </w:r>
      <w:r w:rsidRPr="002D7BF0">
        <w:rPr>
          <w:sz w:val="23"/>
          <w:szCs w:val="23"/>
        </w:rPr>
        <w:t xml:space="preserve">Nearly </w:t>
      </w:r>
      <w:r w:rsidRPr="002D7BF0">
        <w:rPr>
          <w:sz w:val="23"/>
          <w:szCs w:val="23"/>
          <w:highlight w:val="yellow"/>
        </w:rPr>
        <w:t>12,000 residential members</w:t>
      </w:r>
      <w:r w:rsidRPr="002D7BF0">
        <w:rPr>
          <w:sz w:val="23"/>
          <w:szCs w:val="23"/>
        </w:rPr>
        <w:t xml:space="preserve"> can now enroll in Peak Power Rewards (</w:t>
      </w:r>
      <w:proofErr w:type="gramStart"/>
      <w:r w:rsidRPr="002D7BF0">
        <w:rPr>
          <w:sz w:val="23"/>
          <w:szCs w:val="23"/>
        </w:rPr>
        <w:t>PPR)—</w:t>
      </w:r>
      <w:proofErr w:type="gramEnd"/>
      <w:r w:rsidRPr="002D7BF0">
        <w:rPr>
          <w:sz w:val="23"/>
          <w:szCs w:val="23"/>
        </w:rPr>
        <w:t>a voluntary program that offers bill credits in exchange for reducing electricity use during periods of high demand.</w:t>
      </w:r>
    </w:p>
    <w:p w14:paraId="3ABEF1A0" w14:textId="571A0062" w:rsidR="000F1041" w:rsidRPr="002D7BF0" w:rsidRDefault="000F1041" w:rsidP="000F1041">
      <w:pPr>
        <w:rPr>
          <w:sz w:val="23"/>
          <w:szCs w:val="23"/>
        </w:rPr>
      </w:pPr>
      <w:r w:rsidRPr="002D7BF0">
        <w:rPr>
          <w:sz w:val="23"/>
          <w:szCs w:val="23"/>
        </w:rPr>
        <w:t xml:space="preserve">Developed </w:t>
      </w:r>
      <w:r w:rsidR="002623DF" w:rsidRPr="002D7BF0">
        <w:rPr>
          <w:sz w:val="23"/>
          <w:szCs w:val="23"/>
        </w:rPr>
        <w:t xml:space="preserve">and launched </w:t>
      </w:r>
      <w:r w:rsidRPr="002D7BF0">
        <w:rPr>
          <w:sz w:val="23"/>
          <w:szCs w:val="23"/>
        </w:rPr>
        <w:t xml:space="preserve">in partnership with </w:t>
      </w:r>
      <w:r w:rsidRPr="002D7BF0">
        <w:rPr>
          <w:sz w:val="23"/>
          <w:szCs w:val="23"/>
          <w:highlight w:val="yellow"/>
        </w:rPr>
        <w:t>EECA’s</w:t>
      </w:r>
      <w:r w:rsidRPr="002D7BF0">
        <w:rPr>
          <w:sz w:val="23"/>
          <w:szCs w:val="23"/>
        </w:rPr>
        <w:t xml:space="preserve"> wholesale power provider, Southern Illinois Power Cooperative (SIPC), Peak Power Rewards is designed to make conservation simple. By shifting or reducing energy use for just a few hours at a time, consumer-members can help lighten the load on the grid while earning credits on their monthly bill.</w:t>
      </w:r>
    </w:p>
    <w:p w14:paraId="49569F69" w14:textId="77777777" w:rsidR="000F1041" w:rsidRPr="002D7BF0" w:rsidRDefault="000F1041" w:rsidP="000F1041">
      <w:pPr>
        <w:rPr>
          <w:rFonts w:eastAsia="Times New Roman"/>
          <w:b/>
          <w:bCs/>
          <w:kern w:val="0"/>
          <w:sz w:val="23"/>
          <w:szCs w:val="23"/>
          <w14:ligatures w14:val="none"/>
        </w:rPr>
      </w:pPr>
      <w:r w:rsidRPr="002D7BF0">
        <w:rPr>
          <w:rFonts w:eastAsia="Times New Roman"/>
          <w:b/>
          <w:bCs/>
          <w:kern w:val="0"/>
          <w:sz w:val="23"/>
          <w:szCs w:val="23"/>
          <w14:ligatures w14:val="none"/>
        </w:rPr>
        <w:t>How the Peak Power Rewards Program Works</w:t>
      </w:r>
    </w:p>
    <w:p w14:paraId="1B2E5324" w14:textId="77777777" w:rsidR="000F1041" w:rsidRPr="002D7BF0" w:rsidRDefault="000F1041" w:rsidP="000F1041">
      <w:pPr>
        <w:numPr>
          <w:ilvl w:val="0"/>
          <w:numId w:val="6"/>
        </w:numPr>
        <w:rPr>
          <w:rFonts w:eastAsia="Times New Roman"/>
          <w:kern w:val="0"/>
          <w:sz w:val="23"/>
          <w:szCs w:val="23"/>
          <w14:ligatures w14:val="none"/>
        </w:rPr>
      </w:pPr>
      <w:r w:rsidRPr="002D7BF0">
        <w:rPr>
          <w:rFonts w:eastAsia="Times New Roman"/>
          <w:b/>
          <w:bCs/>
          <w:kern w:val="0"/>
          <w:sz w:val="23"/>
          <w:szCs w:val="23"/>
          <w14:ligatures w14:val="none"/>
        </w:rPr>
        <w:t>Notification of Events:</w:t>
      </w:r>
      <w:r w:rsidRPr="002D7BF0">
        <w:rPr>
          <w:rFonts w:eastAsia="Times New Roman"/>
          <w:kern w:val="0"/>
          <w:sz w:val="23"/>
          <w:szCs w:val="23"/>
          <w14:ligatures w14:val="none"/>
        </w:rPr>
        <w:t xml:space="preserve"> </w:t>
      </w:r>
      <w:bookmarkStart w:id="0" w:name="_Hlk214357200"/>
      <w:r w:rsidRPr="002D7BF0">
        <w:rPr>
          <w:rFonts w:eastAsia="Times New Roman"/>
          <w:kern w:val="0"/>
          <w:sz w:val="23"/>
          <w:szCs w:val="23"/>
          <w14:ligatures w14:val="none"/>
        </w:rPr>
        <w:t xml:space="preserve">When SIPC predicts high electricity demand, they’ll call a “Peak Power Rewards event.” Each event will last between 2 and 4 hours. Consumer-members enrolled in the PPR program will typically receive 24 hours’ notice via email or text so they can plan to reduce energy usage. </w:t>
      </w:r>
    </w:p>
    <w:bookmarkEnd w:id="0"/>
    <w:p w14:paraId="5B38574E" w14:textId="77777777" w:rsidR="000F1041" w:rsidRPr="002D7BF0" w:rsidRDefault="000F1041" w:rsidP="000F1041">
      <w:pPr>
        <w:numPr>
          <w:ilvl w:val="0"/>
          <w:numId w:val="6"/>
        </w:numPr>
        <w:rPr>
          <w:rFonts w:eastAsia="Times New Roman"/>
          <w:kern w:val="0"/>
          <w:sz w:val="23"/>
          <w:szCs w:val="23"/>
          <w14:ligatures w14:val="none"/>
        </w:rPr>
      </w:pPr>
      <w:r w:rsidRPr="002D7BF0">
        <w:rPr>
          <w:rFonts w:eastAsia="Times New Roman"/>
          <w:b/>
          <w:bCs/>
          <w:kern w:val="0"/>
          <w:sz w:val="23"/>
          <w:szCs w:val="23"/>
          <w14:ligatures w14:val="none"/>
        </w:rPr>
        <w:t>You Choose How to Participate:</w:t>
      </w:r>
      <w:r w:rsidRPr="002D7BF0">
        <w:rPr>
          <w:rFonts w:eastAsia="Times New Roman"/>
          <w:kern w:val="0"/>
          <w:sz w:val="23"/>
          <w:szCs w:val="23"/>
          <w14:ligatures w14:val="none"/>
        </w:rPr>
        <w:t xml:space="preserve"> During an event, consumer-members decide </w:t>
      </w:r>
      <w:r w:rsidRPr="002D7BF0">
        <w:rPr>
          <w:rFonts w:eastAsia="Times New Roman"/>
          <w:i/>
          <w:iCs/>
          <w:kern w:val="0"/>
          <w:sz w:val="23"/>
          <w:szCs w:val="23"/>
          <w14:ligatures w14:val="none"/>
        </w:rPr>
        <w:t>if</w:t>
      </w:r>
      <w:r w:rsidRPr="002D7BF0">
        <w:rPr>
          <w:rFonts w:eastAsia="Times New Roman"/>
          <w:kern w:val="0"/>
          <w:sz w:val="23"/>
          <w:szCs w:val="23"/>
          <w14:ligatures w14:val="none"/>
        </w:rPr>
        <w:t xml:space="preserve"> and </w:t>
      </w:r>
      <w:r w:rsidRPr="002D7BF0">
        <w:rPr>
          <w:rFonts w:eastAsia="Times New Roman"/>
          <w:i/>
          <w:iCs/>
          <w:kern w:val="0"/>
          <w:sz w:val="23"/>
          <w:szCs w:val="23"/>
          <w14:ligatures w14:val="none"/>
        </w:rPr>
        <w:t>how</w:t>
      </w:r>
      <w:r w:rsidRPr="002D7BF0">
        <w:rPr>
          <w:rFonts w:eastAsia="Times New Roman"/>
          <w:kern w:val="0"/>
          <w:sz w:val="23"/>
          <w:szCs w:val="23"/>
          <w14:ligatures w14:val="none"/>
        </w:rPr>
        <w:t xml:space="preserve"> they want to reduce their energy use. Participation is voluntary, and there are </w:t>
      </w:r>
      <w:r w:rsidRPr="002D7BF0">
        <w:rPr>
          <w:rFonts w:eastAsia="Times New Roman"/>
          <w:kern w:val="0"/>
          <w:sz w:val="23"/>
          <w:szCs w:val="23"/>
          <w:u w:val="single"/>
          <w14:ligatures w14:val="none"/>
        </w:rPr>
        <w:t>no</w:t>
      </w:r>
      <w:r w:rsidRPr="002D7BF0">
        <w:rPr>
          <w:rFonts w:eastAsia="Times New Roman"/>
          <w:kern w:val="0"/>
          <w:sz w:val="23"/>
          <w:szCs w:val="23"/>
          <w14:ligatures w14:val="none"/>
        </w:rPr>
        <w:t xml:space="preserve"> penalties for not participating.</w:t>
      </w:r>
    </w:p>
    <w:p w14:paraId="1B7A3344" w14:textId="77777777" w:rsidR="000F1041" w:rsidRPr="002D7BF0" w:rsidRDefault="000F1041" w:rsidP="000F1041">
      <w:pPr>
        <w:numPr>
          <w:ilvl w:val="0"/>
          <w:numId w:val="6"/>
        </w:numPr>
        <w:rPr>
          <w:rFonts w:eastAsia="Times New Roman"/>
          <w:kern w:val="0"/>
          <w:sz w:val="23"/>
          <w:szCs w:val="23"/>
          <w14:ligatures w14:val="none"/>
        </w:rPr>
      </w:pPr>
      <w:r w:rsidRPr="002D7BF0">
        <w:rPr>
          <w:rFonts w:eastAsia="Times New Roman"/>
          <w:b/>
          <w:bCs/>
          <w:kern w:val="0"/>
          <w:sz w:val="23"/>
          <w:szCs w:val="23"/>
          <w14:ligatures w14:val="none"/>
        </w:rPr>
        <w:t>Earn Bill Credits:</w:t>
      </w:r>
      <w:r w:rsidRPr="002D7BF0">
        <w:rPr>
          <w:rFonts w:eastAsia="Times New Roman"/>
          <w:kern w:val="0"/>
          <w:sz w:val="23"/>
          <w:szCs w:val="23"/>
          <w14:ligatures w14:val="none"/>
        </w:rPr>
        <w:t xml:space="preserve"> Consumer-members who reduce energy use below their personalized baseline during an event can earn $1 for each kilowatt-hour (kWh) saved. Each participant’s baseline is calculated using their recent energy usage. Pilot participants averaged about $5 in bill credits per event.</w:t>
      </w:r>
    </w:p>
    <w:p w14:paraId="5A089D8E" w14:textId="24105ED3" w:rsidR="000F1041" w:rsidRPr="002D7BF0" w:rsidRDefault="000F1041" w:rsidP="000F1041">
      <w:pPr>
        <w:rPr>
          <w:rFonts w:eastAsia="Times New Roman"/>
          <w:kern w:val="0"/>
          <w:sz w:val="23"/>
          <w:szCs w:val="23"/>
          <w14:ligatures w14:val="none"/>
        </w:rPr>
      </w:pPr>
      <w:bookmarkStart w:id="1" w:name="_Hlk214357895"/>
      <w:r w:rsidRPr="002D7BF0">
        <w:rPr>
          <w:rFonts w:eastAsia="Times New Roman"/>
          <w:kern w:val="0"/>
          <w:sz w:val="23"/>
          <w:szCs w:val="23"/>
          <w14:ligatures w14:val="none"/>
        </w:rPr>
        <w:t xml:space="preserve">The Peak Power Rewards program will typically operate during seasons of extreme temperatures, such as winter (December–February) and summer (June–August). </w:t>
      </w:r>
      <w:bookmarkEnd w:id="1"/>
      <w:r w:rsidRPr="002D7BF0">
        <w:rPr>
          <w:sz w:val="23"/>
          <w:szCs w:val="23"/>
        </w:rPr>
        <w:t>However, events may occur at other times of the year if demand spikes, pricing surges, or grid emergencies arise.</w:t>
      </w:r>
    </w:p>
    <w:p w14:paraId="1791372A" w14:textId="77777777" w:rsidR="000F1041" w:rsidRPr="002D7BF0" w:rsidRDefault="000F1041" w:rsidP="000F1041">
      <w:pPr>
        <w:rPr>
          <w:b/>
          <w:bCs/>
          <w:sz w:val="23"/>
          <w:szCs w:val="23"/>
        </w:rPr>
      </w:pPr>
      <w:r w:rsidRPr="002D7BF0">
        <w:rPr>
          <w:b/>
          <w:bCs/>
          <w:sz w:val="23"/>
          <w:szCs w:val="23"/>
        </w:rPr>
        <w:t>Simple Ways to Save During a PPR Event</w:t>
      </w:r>
    </w:p>
    <w:p w14:paraId="38FE1349" w14:textId="77777777" w:rsidR="000F1041" w:rsidRPr="002D7BF0" w:rsidRDefault="000F1041" w:rsidP="000F1041">
      <w:pPr>
        <w:rPr>
          <w:sz w:val="23"/>
          <w:szCs w:val="23"/>
        </w:rPr>
      </w:pPr>
      <w:r w:rsidRPr="002D7BF0">
        <w:rPr>
          <w:sz w:val="23"/>
          <w:szCs w:val="23"/>
        </w:rPr>
        <w:t>Members can take part through small, temporary adjustments such as:</w:t>
      </w:r>
    </w:p>
    <w:p w14:paraId="2BDE6CB0" w14:textId="77777777" w:rsidR="000F1041" w:rsidRPr="002D7BF0" w:rsidRDefault="000F1041" w:rsidP="000F1041">
      <w:pPr>
        <w:numPr>
          <w:ilvl w:val="0"/>
          <w:numId w:val="7"/>
        </w:numPr>
        <w:spacing w:line="240" w:lineRule="auto"/>
        <w:rPr>
          <w:rFonts w:eastAsia="Times New Roman" w:cs="Times New Roman"/>
          <w:kern w:val="0"/>
          <w:sz w:val="23"/>
          <w:szCs w:val="23"/>
          <w14:ligatures w14:val="none"/>
        </w:rPr>
      </w:pPr>
      <w:r w:rsidRPr="002D7BF0">
        <w:rPr>
          <w:rFonts w:eastAsia="Times New Roman" w:cs="Times New Roman"/>
          <w:kern w:val="0"/>
          <w:sz w:val="23"/>
          <w:szCs w:val="23"/>
          <w14:ligatures w14:val="none"/>
        </w:rPr>
        <w:t>Adjusting the thermostat a few degrees lower in winter or higher in summer.</w:t>
      </w:r>
    </w:p>
    <w:p w14:paraId="0EFC7422" w14:textId="77777777" w:rsidR="000F1041" w:rsidRPr="002D7BF0" w:rsidRDefault="000F1041" w:rsidP="000F1041">
      <w:pPr>
        <w:numPr>
          <w:ilvl w:val="0"/>
          <w:numId w:val="7"/>
        </w:numPr>
        <w:spacing w:line="240" w:lineRule="auto"/>
        <w:rPr>
          <w:rFonts w:eastAsia="Times New Roman" w:cs="Times New Roman"/>
          <w:kern w:val="0"/>
          <w:sz w:val="23"/>
          <w:szCs w:val="23"/>
          <w14:ligatures w14:val="none"/>
        </w:rPr>
      </w:pPr>
      <w:r w:rsidRPr="002D7BF0">
        <w:rPr>
          <w:rFonts w:eastAsia="Times New Roman" w:cs="Times New Roman"/>
          <w:kern w:val="0"/>
          <w:sz w:val="23"/>
          <w:szCs w:val="23"/>
          <w14:ligatures w14:val="none"/>
        </w:rPr>
        <w:t>Turning off unnecessary lights and electronics.</w:t>
      </w:r>
    </w:p>
    <w:p w14:paraId="05FFE7D0" w14:textId="1C4C3038" w:rsidR="000F1041" w:rsidRPr="002D7BF0" w:rsidRDefault="000F1041" w:rsidP="000F1041">
      <w:pPr>
        <w:numPr>
          <w:ilvl w:val="0"/>
          <w:numId w:val="7"/>
        </w:numPr>
        <w:spacing w:line="240" w:lineRule="auto"/>
        <w:rPr>
          <w:rFonts w:eastAsia="Times New Roman" w:cs="Times New Roman"/>
          <w:kern w:val="0"/>
          <w:sz w:val="23"/>
          <w:szCs w:val="23"/>
          <w14:ligatures w14:val="none"/>
        </w:rPr>
      </w:pPr>
      <w:r w:rsidRPr="002D7BF0">
        <w:rPr>
          <w:rFonts w:eastAsia="Times New Roman" w:cs="Times New Roman"/>
          <w:kern w:val="0"/>
          <w:sz w:val="23"/>
          <w:szCs w:val="23"/>
          <w14:ligatures w14:val="none"/>
        </w:rPr>
        <w:t>Avoiding use of major appliances like ovens</w:t>
      </w:r>
      <w:r w:rsidR="002623DF" w:rsidRPr="002D7BF0">
        <w:rPr>
          <w:rFonts w:eastAsia="Times New Roman" w:cs="Times New Roman"/>
          <w:kern w:val="0"/>
          <w:sz w:val="23"/>
          <w:szCs w:val="23"/>
          <w14:ligatures w14:val="none"/>
        </w:rPr>
        <w:t>,</w:t>
      </w:r>
      <w:r w:rsidRPr="002D7BF0">
        <w:rPr>
          <w:rFonts w:eastAsia="Times New Roman" w:cs="Times New Roman"/>
          <w:kern w:val="0"/>
          <w:sz w:val="23"/>
          <w:szCs w:val="23"/>
          <w14:ligatures w14:val="none"/>
        </w:rPr>
        <w:t xml:space="preserve"> dryers</w:t>
      </w:r>
      <w:r w:rsidR="002623DF" w:rsidRPr="002D7BF0">
        <w:rPr>
          <w:rFonts w:eastAsia="Times New Roman" w:cs="Times New Roman"/>
          <w:kern w:val="0"/>
          <w:sz w:val="23"/>
          <w:szCs w:val="23"/>
          <w14:ligatures w14:val="none"/>
        </w:rPr>
        <w:t xml:space="preserve">, or pool pumps </w:t>
      </w:r>
      <w:r w:rsidRPr="002D7BF0">
        <w:rPr>
          <w:rFonts w:eastAsia="Times New Roman" w:cs="Times New Roman"/>
          <w:kern w:val="0"/>
          <w:sz w:val="23"/>
          <w:szCs w:val="23"/>
          <w14:ligatures w14:val="none"/>
        </w:rPr>
        <w:t>during the event.</w:t>
      </w:r>
    </w:p>
    <w:p w14:paraId="0DE43706" w14:textId="5D624F8F" w:rsidR="000F1041" w:rsidRPr="002D7BF0" w:rsidRDefault="000F1041" w:rsidP="000F1041">
      <w:pPr>
        <w:rPr>
          <w:sz w:val="23"/>
          <w:szCs w:val="23"/>
        </w:rPr>
      </w:pPr>
      <w:r w:rsidRPr="002D7BF0">
        <w:rPr>
          <w:sz w:val="23"/>
          <w:szCs w:val="23"/>
        </w:rPr>
        <w:t xml:space="preserve">Even modest changes can make a meaningful difference—not just for individual members, but for </w:t>
      </w:r>
      <w:r w:rsidR="002623DF" w:rsidRPr="002D7BF0">
        <w:rPr>
          <w:sz w:val="23"/>
          <w:szCs w:val="23"/>
        </w:rPr>
        <w:t>our</w:t>
      </w:r>
      <w:r w:rsidRPr="002D7BF0">
        <w:rPr>
          <w:sz w:val="23"/>
          <w:szCs w:val="23"/>
        </w:rPr>
        <w:t xml:space="preserve"> entire </w:t>
      </w:r>
      <w:proofErr w:type="gramStart"/>
      <w:r w:rsidRPr="002D7BF0">
        <w:rPr>
          <w:sz w:val="23"/>
          <w:szCs w:val="23"/>
        </w:rPr>
        <w:t>cooperative</w:t>
      </w:r>
      <w:proofErr w:type="gramEnd"/>
      <w:r w:rsidRPr="002D7BF0">
        <w:rPr>
          <w:sz w:val="23"/>
          <w:szCs w:val="23"/>
        </w:rPr>
        <w:t>.</w:t>
      </w:r>
    </w:p>
    <w:p w14:paraId="071F8A2B" w14:textId="77777777" w:rsidR="000F1041" w:rsidRPr="002D7BF0" w:rsidRDefault="000F1041" w:rsidP="000F1041">
      <w:pPr>
        <w:rPr>
          <w:b/>
          <w:bCs/>
          <w:sz w:val="23"/>
          <w:szCs w:val="23"/>
        </w:rPr>
      </w:pPr>
      <w:r w:rsidRPr="002D7BF0">
        <w:rPr>
          <w:b/>
          <w:bCs/>
          <w:sz w:val="23"/>
          <w:szCs w:val="23"/>
        </w:rPr>
        <w:t>Ready to Enroll?</w:t>
      </w:r>
    </w:p>
    <w:p w14:paraId="455A8D9E" w14:textId="0ECB4BDE" w:rsidR="00B34662" w:rsidRPr="002D7BF0" w:rsidRDefault="000F1041">
      <w:pPr>
        <w:rPr>
          <w:sz w:val="23"/>
          <w:szCs w:val="23"/>
        </w:rPr>
      </w:pPr>
      <w:r w:rsidRPr="002D7BF0">
        <w:rPr>
          <w:sz w:val="23"/>
          <w:szCs w:val="23"/>
        </w:rPr>
        <w:t xml:space="preserve">Peak Power Rewards </w:t>
      </w:r>
      <w:proofErr w:type="gramStart"/>
      <w:r w:rsidRPr="002D7BF0">
        <w:rPr>
          <w:sz w:val="23"/>
          <w:szCs w:val="23"/>
        </w:rPr>
        <w:t>is</w:t>
      </w:r>
      <w:proofErr w:type="gramEnd"/>
      <w:r w:rsidRPr="002D7BF0">
        <w:rPr>
          <w:sz w:val="23"/>
          <w:szCs w:val="23"/>
        </w:rPr>
        <w:t xml:space="preserve"> open now, just in time for the winter season. To learn more or sign up, </w:t>
      </w:r>
      <w:r w:rsidR="002623DF" w:rsidRPr="002D7BF0">
        <w:rPr>
          <w:sz w:val="23"/>
          <w:szCs w:val="23"/>
        </w:rPr>
        <w:t>consumer-</w:t>
      </w:r>
      <w:r w:rsidRPr="002D7BF0">
        <w:rPr>
          <w:sz w:val="23"/>
          <w:szCs w:val="23"/>
        </w:rPr>
        <w:t xml:space="preserve">members can visit </w:t>
      </w:r>
      <w:r w:rsidR="002623DF" w:rsidRPr="002D7BF0">
        <w:rPr>
          <w:sz w:val="23"/>
          <w:szCs w:val="23"/>
        </w:rPr>
        <w:t xml:space="preserve">scan the QR code to visit </w:t>
      </w:r>
      <w:r w:rsidRPr="002D7BF0">
        <w:rPr>
          <w:sz w:val="23"/>
          <w:szCs w:val="23"/>
          <w:highlight w:val="yellow"/>
        </w:rPr>
        <w:t>eeca.coop or call 800-606-1505.</w:t>
      </w:r>
    </w:p>
    <w:p w14:paraId="3AA6F3E0" w14:textId="07369E65" w:rsidR="002623DF" w:rsidRPr="002D7BF0" w:rsidRDefault="002623DF">
      <w:pPr>
        <w:rPr>
          <w:b/>
          <w:bCs/>
          <w:i/>
          <w:iCs/>
          <w:sz w:val="23"/>
          <w:szCs w:val="23"/>
        </w:rPr>
      </w:pPr>
      <w:r w:rsidRPr="002D7BF0">
        <w:rPr>
          <w:b/>
          <w:bCs/>
          <w:i/>
          <w:iCs/>
          <w:sz w:val="23"/>
          <w:szCs w:val="23"/>
          <w:highlight w:val="yellow"/>
        </w:rPr>
        <w:t>Insert QR code to form.</w:t>
      </w:r>
      <w:r w:rsidRPr="002D7BF0">
        <w:rPr>
          <w:b/>
          <w:bCs/>
          <w:i/>
          <w:iCs/>
          <w:sz w:val="23"/>
          <w:szCs w:val="23"/>
        </w:rPr>
        <w:t xml:space="preserve"> </w:t>
      </w:r>
    </w:p>
    <w:sectPr w:rsidR="002623DF" w:rsidRPr="002D7BF0" w:rsidSect="002D7BF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030383"/>
    <w:multiLevelType w:val="hybridMultilevel"/>
    <w:tmpl w:val="B67886F6"/>
    <w:lvl w:ilvl="0" w:tplc="5F12BDD8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4104A7"/>
    <w:multiLevelType w:val="multilevel"/>
    <w:tmpl w:val="3D6CE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4054C1"/>
    <w:multiLevelType w:val="multilevel"/>
    <w:tmpl w:val="73B68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445BE1"/>
    <w:multiLevelType w:val="multilevel"/>
    <w:tmpl w:val="411672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F000E3"/>
    <w:multiLevelType w:val="multilevel"/>
    <w:tmpl w:val="4ABE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2C257B"/>
    <w:multiLevelType w:val="multilevel"/>
    <w:tmpl w:val="3DE86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E970E8"/>
    <w:multiLevelType w:val="multilevel"/>
    <w:tmpl w:val="A454C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0233060">
    <w:abstractNumId w:val="1"/>
  </w:num>
  <w:num w:numId="2" w16cid:durableId="113641822">
    <w:abstractNumId w:val="2"/>
  </w:num>
  <w:num w:numId="3" w16cid:durableId="292829943">
    <w:abstractNumId w:val="4"/>
  </w:num>
  <w:num w:numId="4" w16cid:durableId="335771413">
    <w:abstractNumId w:val="5"/>
  </w:num>
  <w:num w:numId="5" w16cid:durableId="1435443256">
    <w:abstractNumId w:val="0"/>
  </w:num>
  <w:num w:numId="6" w16cid:durableId="787629306">
    <w:abstractNumId w:val="3"/>
  </w:num>
  <w:num w:numId="7" w16cid:durableId="1700702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041"/>
    <w:rsid w:val="000F1041"/>
    <w:rsid w:val="002623DF"/>
    <w:rsid w:val="002D7BF0"/>
    <w:rsid w:val="0030510F"/>
    <w:rsid w:val="007E4B76"/>
    <w:rsid w:val="00AB4033"/>
    <w:rsid w:val="00B34662"/>
    <w:rsid w:val="00D9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77773"/>
  <w15:chartTrackingRefBased/>
  <w15:docId w15:val="{33D6B1F1-CDBC-4FC5-8CBB-99E410456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10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10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10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10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10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10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10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10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10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10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10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10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10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10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10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10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10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10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10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10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10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10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10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10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10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10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10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10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10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409</Words>
  <Characters>2212</Characters>
  <Application>Microsoft Office Word</Application>
  <DocSecurity>0</DocSecurity>
  <Lines>100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Roni Croxell</dc:creator>
  <cp:keywords/>
  <dc:description/>
  <cp:lastModifiedBy>Roni Croxell</cp:lastModifiedBy>
  <cp:revision>2</cp:revision>
  <dcterms:created xsi:type="dcterms:W3CDTF">2025-12-01T14:42:00Z</dcterms:created>
  <dcterms:modified xsi:type="dcterms:W3CDTF">2026-02-23T19:12:00Z</dcterms:modified>
</cp:coreProperties>
</file>